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00" w:type="dxa"/>
        <w:tblInd w:w="93" w:type="dxa"/>
        <w:tblLook w:val="04A0" w:firstRow="1" w:lastRow="0" w:firstColumn="1" w:lastColumn="0" w:noHBand="0" w:noVBand="1"/>
      </w:tblPr>
      <w:tblGrid>
        <w:gridCol w:w="633"/>
        <w:gridCol w:w="8248"/>
        <w:gridCol w:w="719"/>
      </w:tblGrid>
      <w:tr w:rsidR="004F6477" w:rsidRPr="004F6477" w:rsidTr="004F6477">
        <w:trPr>
          <w:trHeight w:val="465"/>
        </w:trPr>
        <w:tc>
          <w:tcPr>
            <w:tcW w:w="9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bookmarkStart w:id="0" w:name="_GoBack"/>
            <w:r w:rsidRPr="004F6477">
              <w:rPr>
                <w:rFonts w:ascii="Calibri" w:eastAsia="Times New Roman" w:hAnsi="Calibri" w:cs="B Titr" w:hint="cs"/>
                <w:color w:val="000000"/>
                <w:rtl/>
              </w:rPr>
              <w:t>اولویت های پژوهشی شرکت آب و فاضلاب چهارمحال و بختیاری</w:t>
            </w:r>
            <w:bookmarkEnd w:id="0"/>
          </w:p>
        </w:tc>
      </w:tr>
      <w:tr w:rsidR="004F6477" w:rsidRPr="004F6477" w:rsidTr="004F6477">
        <w:trPr>
          <w:trHeight w:val="6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  <w:rtl/>
              </w:rPr>
              <w:t>عنوان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نوع پژوهش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طراحي و راه اندازي وتلند جهت تصفيه تکميلي پساب تصفيه خانه فاضلاب شهر فارسان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2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بررسی کارایی حذف جمعیت هتروتروف</w:t>
            </w:r>
            <w:r w:rsidRPr="004F6477">
              <w:rPr>
                <w:rFonts w:ascii="Calibri" w:eastAsia="Times New Roman" w:hAnsi="Calibri" w:cs="B Roya" w:hint="cs"/>
                <w:b/>
                <w:bCs/>
              </w:rPr>
              <w:t>HPC</w:t>
            </w: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توسط نانوذرات دی اکسید تیتانیوم (</w:t>
            </w:r>
            <w:r w:rsidRPr="004F6477">
              <w:rPr>
                <w:rFonts w:ascii="Calibri" w:eastAsia="Times New Roman" w:hAnsi="Calibri" w:cs="B Roya" w:hint="cs"/>
                <w:b/>
                <w:bCs/>
              </w:rPr>
              <w:t>Tio2</w:t>
            </w: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)درآب شرب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12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3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تحلیل وبررسی ریسک پذیری زیرساخت تاسیسات شرکت آب وفاضلاب چهارمحال وبختیاری دربرابرمخاطرات زیست محیطی سیل وزلزله مبتنی بر</w:t>
            </w:r>
            <w:r w:rsidRPr="004F6477">
              <w:rPr>
                <w:rFonts w:ascii="Calibri" w:eastAsia="Times New Roman" w:hAnsi="Calibri" w:cs="B Roya" w:hint="cs"/>
                <w:b/>
                <w:bCs/>
              </w:rPr>
              <w:t>GIS</w:t>
            </w: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 وسنجش ازراه دور(علل،چگونگی وراهکارهای مقابله باآن)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4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ارزیابی ومقایسه اقتصادی استفاده ازروش های بی آب کردن وخشک کردن لجن درمناطق سردسیری موردمطالعه تصفیه خانه فاضلاب شهرکرد و بروجن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5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بهینه سازی افزایش ظرفیت تصفیه خانه های فاضلاب شهرکرد باحداقل تغییرات فرایندی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6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استفاده ازروشهای پیشرفته برپایه نانوفناوری درحذف کدورت آب چشمه کوهرنگ وچشمه دزداران(منابع اب شرب چهارشهرستان)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7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اصلاح برخی روش های جذب ،تعویض یون وفتوکاتالیست برای حذف نیترات از آب آشامیدنی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8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ارتقا فرایند تصفیه خانه فاضلاب شهر شهرکرد جهت بهبود حذف آمونیوم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9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مدیریت هوشمند فشار به منظور کاهش حوادث شبکه توزیع آب شرب مبتنی بر سامانه های اطلاعات جغرافیایی در شهر فرخ شهر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پایان نامه</w:t>
            </w:r>
          </w:p>
        </w:tc>
      </w:tr>
      <w:tr w:rsidR="004F6477" w:rsidRPr="004F6477" w:rsidTr="004F6477">
        <w:trPr>
          <w:trHeight w:val="12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10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 xml:space="preserve">بررسي لجن مازاد توليدي در تصفيه خانه هاي فاضلاب استان و تعيين نوع لجن (کلاس بندي لجن مازاد) و تهيه استاندارد هاي لازم جهت استفاده مجدد از لجن مازاد توليدي در تصفيه خانه هاي فاضلاب (روش هاي لجن فعال و هوادهي)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11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بررسي امکان بهبود کيفيت پساب خروجي تصفيه خانه فاضلاب با استفاده از گياهان (مطالعه موردي تصفيه خانه فاضلاب سامان)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12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افزایش راندمان تصفیه فاضلاب بااستفاده ازنانوحباب (تصفیه خانه فاضلاب سامان)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13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بومی سازی فناوری طراحی و ساخت فیلتر شنی پیوسته با استفاده از روش دینامیک سیالات محاسباتی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بررسی وامکان سنجی فنی واقتصادی بکارگیری منعقدکننده های طبیعی به عنون جایگزینی برای منعقدکننده های شیمیایی رایج درتصفیه خانه های آب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lastRenderedPageBreak/>
              <w:t>15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تعیین محدودیت فنی وکیفی اتصال چاههای آب کشاورزی دشت شهرکرد وحومه به منظوراتصال به سیستم شبکه توزیع ومخازن آب آشامیدنی درمواقع بحران آب وکم آبی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16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استفاده از پساب تصفیه شده شهری ضرورتی در راستای توسعه پایدار شهرشهرکرد و شهربروجن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17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مطالعه وبررسی شناخت منابع آلاینده سفره های آب های زیرزمینی وراهکارهایی جهت کنترل،کاهش وحذف آلودگی ها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18</w:t>
            </w:r>
          </w:p>
        </w:tc>
        <w:tc>
          <w:tcPr>
            <w:tcW w:w="8434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ارائه راهکار به منظور رفع مشکل کدورت چشمه باغ رستم اردل در زمان بارندگی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19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>عیب یابی فرایند تصفیه فاضلاب بااستفاده از روش داده محور بر مبنای هوش مصنوعی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20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هوشمند سازی روش های تشخیص نشت در شبکه توزیع آب شرب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21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شناسایی و تحلیل الگوی مصرف مشترکین وارائه مدل اقتصادی تعویض کنتورهای معیوب (با محوریت کنتور های هوشمند در شهر فرخ شهر)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55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22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استفاده از کلی های اصلاح شده ی سطحی(رس) در فرایند تصفیه ی آب و اثرات آن ها بر کنترل میکروارگانیسمها و کدورت آب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  <w:tr w:rsidR="004F6477" w:rsidRPr="004F6477" w:rsidTr="004F6477">
        <w:trPr>
          <w:trHeight w:val="82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477" w:rsidRPr="004F6477" w:rsidRDefault="004F6477" w:rsidP="004F647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4F6477">
              <w:rPr>
                <w:rFonts w:ascii="Calibri" w:eastAsia="Times New Roman" w:hAnsi="Calibri" w:cs="B Nazanin" w:hint="cs"/>
                <w:b/>
                <w:bCs/>
              </w:rPr>
              <w:t>23</w:t>
            </w:r>
          </w:p>
        </w:tc>
        <w:tc>
          <w:tcPr>
            <w:tcW w:w="8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rPr>
                <w:rFonts w:ascii="Calibri" w:eastAsia="Times New Roman" w:hAnsi="Calibri" w:cs="B Roya"/>
                <w:b/>
                <w:bCs/>
                <w:color w:val="000000"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color w:val="000000"/>
                <w:rtl/>
              </w:rPr>
              <w:t>ارزیابی عملکرد فیلترها پس از شستشوی معکوس با بررسی میزان کاهش کدورت و شمارش زئوپلانکتونها در تصفیه خانه آب سامان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77" w:rsidRPr="004F6477" w:rsidRDefault="004F6477" w:rsidP="004F6477">
            <w:pPr>
              <w:bidi/>
              <w:spacing w:after="0" w:line="240" w:lineRule="auto"/>
              <w:jc w:val="center"/>
              <w:rPr>
                <w:rFonts w:ascii="Calibri" w:eastAsia="Times New Roman" w:hAnsi="Calibri" w:cs="B Roya"/>
                <w:b/>
                <w:bCs/>
              </w:rPr>
            </w:pPr>
            <w:r w:rsidRPr="004F6477">
              <w:rPr>
                <w:rFonts w:ascii="Calibri" w:eastAsia="Times New Roman" w:hAnsi="Calibri" w:cs="B Roya" w:hint="cs"/>
                <w:b/>
                <w:bCs/>
                <w:rtl/>
              </w:rPr>
              <w:t xml:space="preserve">پروژه </w:t>
            </w:r>
          </w:p>
        </w:tc>
      </w:tr>
    </w:tbl>
    <w:p w:rsidR="00A37709" w:rsidRDefault="00A37709"/>
    <w:sectPr w:rsidR="00A3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7"/>
    <w:rsid w:val="004F6477"/>
    <w:rsid w:val="00A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Kabiri</dc:creator>
  <cp:lastModifiedBy>Najmeh Kabiri</cp:lastModifiedBy>
  <cp:revision>1</cp:revision>
  <dcterms:created xsi:type="dcterms:W3CDTF">2024-06-23T02:51:00Z</dcterms:created>
  <dcterms:modified xsi:type="dcterms:W3CDTF">2024-06-23T02:52:00Z</dcterms:modified>
</cp:coreProperties>
</file>